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rFonts w:ascii="Cambria" w:cs="Cambria" w:eastAsia="Cambria" w:hAnsi="Cambria"/>
          <w:sz w:val="36"/>
          <w:szCs w:val="36"/>
        </w:rPr>
      </w:pPr>
      <w:r w:rsidDel="00000000" w:rsidR="00000000" w:rsidRPr="00000000">
        <w:rPr>
          <w:rFonts w:ascii="Cambria" w:cs="Cambria" w:eastAsia="Cambria" w:hAnsi="Cambria"/>
          <w:sz w:val="36"/>
          <w:szCs w:val="36"/>
          <w:rtl w:val="0"/>
        </w:rPr>
        <w:t xml:space="preserve">AP Literature Summer Reading 2019 </w:t>
      </w:r>
    </w:p>
    <w:p w:rsidR="00000000" w:rsidDel="00000000" w:rsidP="00000000" w:rsidRDefault="00000000" w:rsidRPr="00000000" w14:paraId="00000002">
      <w:pPr>
        <w:jc w:val="center"/>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Ms. Anna Ehrlich</w:t>
      </w:r>
    </w:p>
    <w:p w:rsidR="00000000" w:rsidDel="00000000" w:rsidP="00000000" w:rsidRDefault="00000000" w:rsidRPr="00000000" w14:paraId="00000003">
      <w:pPr>
        <w:jc w:val="center"/>
        <w:rPr>
          <w:rFonts w:ascii="Cambria" w:cs="Cambria" w:eastAsia="Cambria" w:hAnsi="Cambria"/>
          <w:sz w:val="28"/>
          <w:szCs w:val="28"/>
        </w:rPr>
      </w:pPr>
      <w:hyperlink r:id="rId6">
        <w:r w:rsidDel="00000000" w:rsidR="00000000" w:rsidRPr="00000000">
          <w:rPr>
            <w:rFonts w:ascii="Cambria" w:cs="Cambria" w:eastAsia="Cambria" w:hAnsi="Cambria"/>
            <w:color w:val="1155cc"/>
            <w:sz w:val="28"/>
            <w:szCs w:val="28"/>
            <w:u w:val="single"/>
            <w:rtl w:val="0"/>
          </w:rPr>
          <w:t xml:space="preserve">aehrlich@rasg.org</w:t>
        </w:r>
      </w:hyperlink>
      <w:r w:rsidDel="00000000" w:rsidR="00000000" w:rsidRPr="00000000">
        <w:rPr>
          <w:rtl w:val="0"/>
        </w:rPr>
      </w:r>
    </w:p>
    <w:p w:rsidR="00000000" w:rsidDel="00000000" w:rsidP="00000000" w:rsidRDefault="00000000" w:rsidRPr="00000000" w14:paraId="00000004">
      <w:pPr>
        <w:jc w:val="center"/>
        <w:rPr>
          <w:rFonts w:ascii="Cambria" w:cs="Cambria" w:eastAsia="Cambria" w:hAnsi="Cambria"/>
          <w:sz w:val="28"/>
          <w:szCs w:val="28"/>
        </w:rPr>
      </w:pPr>
      <w:r w:rsidDel="00000000" w:rsidR="00000000" w:rsidRPr="00000000">
        <w:rPr>
          <w:rtl w:val="0"/>
        </w:rPr>
      </w:r>
    </w:p>
    <w:p w:rsidR="00000000" w:rsidDel="00000000" w:rsidP="00000000" w:rsidRDefault="00000000" w:rsidRPr="00000000" w14:paraId="00000005">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Students enrolled in AP Literature read five short stories and three short plays this summer. Each reading has an accompanying annotation assignment detailed below. </w:t>
      </w:r>
    </w:p>
    <w:p w:rsidR="00000000" w:rsidDel="00000000" w:rsidP="00000000" w:rsidRDefault="00000000" w:rsidRPr="00000000" w14:paraId="00000006">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7">
      <w:pPr>
        <w:rPr>
          <w:rFonts w:ascii="Cambria" w:cs="Cambria" w:eastAsia="Cambria" w:hAnsi="Cambria"/>
          <w:sz w:val="36"/>
          <w:szCs w:val="36"/>
        </w:rPr>
      </w:pPr>
      <w:r w:rsidDel="00000000" w:rsidR="00000000" w:rsidRPr="00000000">
        <w:rPr>
          <w:rFonts w:ascii="Cambria" w:cs="Cambria" w:eastAsia="Cambria" w:hAnsi="Cambria"/>
          <w:b w:val="1"/>
          <w:sz w:val="36"/>
          <w:szCs w:val="36"/>
          <w:rtl w:val="0"/>
        </w:rPr>
        <w:t xml:space="preserve">American Short Fiction</w:t>
      </w:r>
      <w:r w:rsidDel="00000000" w:rsidR="00000000" w:rsidRPr="00000000">
        <w:rPr>
          <w:rtl w:val="0"/>
        </w:rPr>
      </w:r>
    </w:p>
    <w:p w:rsidR="00000000" w:rsidDel="00000000" w:rsidP="00000000" w:rsidRDefault="00000000" w:rsidRPr="00000000" w14:paraId="00000008">
      <w:pPr>
        <w:rPr>
          <w:rFonts w:ascii="Cambria" w:cs="Cambria" w:eastAsia="Cambria" w:hAnsi="Cambria"/>
          <w:b w:val="1"/>
          <w:sz w:val="24"/>
          <w:szCs w:val="24"/>
        </w:rPr>
      </w:pPr>
      <w:r w:rsidDel="00000000" w:rsidR="00000000" w:rsidRPr="00000000">
        <w:rPr>
          <w:rtl w:val="0"/>
        </w:rPr>
      </w:r>
      <w:r w:rsidDel="00000000" w:rsidR="00000000" w:rsidRPr="00000000">
        <w:drawing>
          <wp:anchor allowOverlap="1" behindDoc="0" distB="57150" distT="57150" distL="57150" distR="57150" hidden="0" layoutInCell="1" locked="0" relativeHeight="0" simplePos="0">
            <wp:simplePos x="0" y="0"/>
            <wp:positionH relativeFrom="column">
              <wp:posOffset>114300</wp:posOffset>
            </wp:positionH>
            <wp:positionV relativeFrom="paragraph">
              <wp:posOffset>209550</wp:posOffset>
            </wp:positionV>
            <wp:extent cx="1895475" cy="2843213"/>
            <wp:effectExtent b="0" l="0" r="0" t="0"/>
            <wp:wrapSquare wrapText="bothSides" distB="57150" distT="57150" distL="57150" distR="5715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895475" cy="2843213"/>
                    </a:xfrm>
                    <a:prstGeom prst="rect"/>
                    <a:ln/>
                  </pic:spPr>
                </pic:pic>
              </a:graphicData>
            </a:graphic>
          </wp:anchor>
        </w:drawing>
      </w:r>
    </w:p>
    <w:p w:rsidR="00000000" w:rsidDel="00000000" w:rsidP="00000000" w:rsidRDefault="00000000" w:rsidRPr="00000000" w14:paraId="00000009">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From </w:t>
      </w:r>
      <w:r w:rsidDel="00000000" w:rsidR="00000000" w:rsidRPr="00000000">
        <w:rPr>
          <w:rFonts w:ascii="Cambria" w:cs="Cambria" w:eastAsia="Cambria" w:hAnsi="Cambria"/>
          <w:i w:val="1"/>
          <w:sz w:val="24"/>
          <w:szCs w:val="24"/>
          <w:rtl w:val="0"/>
        </w:rPr>
        <w:t xml:space="preserve">The ECCO Anthology of Contemporary American Short Fiction </w:t>
      </w:r>
      <w:r w:rsidDel="00000000" w:rsidR="00000000" w:rsidRPr="00000000">
        <w:rPr>
          <w:rFonts w:ascii="Cambria" w:cs="Cambria" w:eastAsia="Cambria" w:hAnsi="Cambria"/>
          <w:sz w:val="24"/>
          <w:szCs w:val="24"/>
          <w:rtl w:val="0"/>
        </w:rPr>
        <w:t xml:space="preserve">selected by Joyce Carol Oates, students will read </w:t>
      </w:r>
      <w:r w:rsidDel="00000000" w:rsidR="00000000" w:rsidRPr="00000000">
        <w:rPr>
          <w:rFonts w:ascii="Cambria" w:cs="Cambria" w:eastAsia="Cambria" w:hAnsi="Cambria"/>
          <w:b w:val="1"/>
          <w:sz w:val="24"/>
          <w:szCs w:val="24"/>
          <w:rtl w:val="0"/>
        </w:rPr>
        <w:t xml:space="preserve">five </w:t>
      </w:r>
      <w:r w:rsidDel="00000000" w:rsidR="00000000" w:rsidRPr="00000000">
        <w:rPr>
          <w:rFonts w:ascii="Cambria" w:cs="Cambria" w:eastAsia="Cambria" w:hAnsi="Cambria"/>
          <w:sz w:val="24"/>
          <w:szCs w:val="24"/>
          <w:rtl w:val="0"/>
        </w:rPr>
        <w:t xml:space="preserve">short stories of their choice from the following list. These stories cover a variety of topics and capture the complex nature of the human experience. In addition to annotating according to the attached guidelines, students should seek to make connections between the main themes and conflicts of the stories. Students must be prepared to express these ideas in writing or discussion on the first day of school. We will use this book throughout the year, so it is essential that students keep track of their copy.</w:t>
      </w:r>
    </w:p>
    <w:p w:rsidR="00000000" w:rsidDel="00000000" w:rsidP="00000000" w:rsidRDefault="00000000" w:rsidRPr="00000000" w14:paraId="0000000A">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B">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C">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D">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Please choose </w:t>
      </w:r>
      <w:r w:rsidDel="00000000" w:rsidR="00000000" w:rsidRPr="00000000">
        <w:rPr>
          <w:rFonts w:ascii="Cambria" w:cs="Cambria" w:eastAsia="Cambria" w:hAnsi="Cambria"/>
          <w:b w:val="1"/>
          <w:sz w:val="24"/>
          <w:szCs w:val="24"/>
          <w:rtl w:val="0"/>
        </w:rPr>
        <w:t xml:space="preserve">five</w:t>
      </w:r>
      <w:r w:rsidDel="00000000" w:rsidR="00000000" w:rsidRPr="00000000">
        <w:rPr>
          <w:rFonts w:ascii="Cambria" w:cs="Cambria" w:eastAsia="Cambria" w:hAnsi="Cambria"/>
          <w:sz w:val="24"/>
          <w:szCs w:val="24"/>
          <w:rtl w:val="0"/>
        </w:rPr>
        <w:t xml:space="preserve"> stories from this list: </w:t>
      </w:r>
    </w:p>
    <w:p w:rsidR="00000000" w:rsidDel="00000000" w:rsidP="00000000" w:rsidRDefault="00000000" w:rsidRPr="00000000" w14:paraId="0000000E">
      <w:pPr>
        <w:numPr>
          <w:ilvl w:val="0"/>
          <w:numId w:val="2"/>
        </w:numPr>
        <w:ind w:left="720" w:hanging="360"/>
        <w:rPr>
          <w:rFonts w:ascii="Cambria" w:cs="Cambria" w:eastAsia="Cambria" w:hAnsi="Cambria"/>
          <w:sz w:val="24"/>
          <w:szCs w:val="24"/>
          <w:u w:val="none"/>
        </w:rPr>
      </w:pPr>
      <w:r w:rsidDel="00000000" w:rsidR="00000000" w:rsidRPr="00000000">
        <w:rPr>
          <w:rFonts w:ascii="Cambria" w:cs="Cambria" w:eastAsia="Cambria" w:hAnsi="Cambria"/>
          <w:i w:val="1"/>
          <w:sz w:val="24"/>
          <w:szCs w:val="24"/>
          <w:rtl w:val="0"/>
        </w:rPr>
        <w:t xml:space="preserve">Lobster Night </w:t>
      </w:r>
      <w:r w:rsidDel="00000000" w:rsidR="00000000" w:rsidRPr="00000000">
        <w:rPr>
          <w:rFonts w:ascii="Cambria" w:cs="Cambria" w:eastAsia="Cambria" w:hAnsi="Cambria"/>
          <w:sz w:val="24"/>
          <w:szCs w:val="24"/>
          <w:rtl w:val="0"/>
        </w:rPr>
        <w:t xml:space="preserve">by Russell Banks</w:t>
      </w:r>
    </w:p>
    <w:p w:rsidR="00000000" w:rsidDel="00000000" w:rsidP="00000000" w:rsidRDefault="00000000" w:rsidRPr="00000000" w14:paraId="0000000F">
      <w:pPr>
        <w:numPr>
          <w:ilvl w:val="0"/>
          <w:numId w:val="2"/>
        </w:numPr>
        <w:ind w:left="720" w:hanging="360"/>
        <w:rPr>
          <w:rFonts w:ascii="Cambria" w:cs="Cambria" w:eastAsia="Cambria" w:hAnsi="Cambria"/>
          <w:sz w:val="24"/>
          <w:szCs w:val="24"/>
          <w:u w:val="none"/>
        </w:rPr>
      </w:pPr>
      <w:r w:rsidDel="00000000" w:rsidR="00000000" w:rsidRPr="00000000">
        <w:rPr>
          <w:rFonts w:ascii="Cambria" w:cs="Cambria" w:eastAsia="Cambria" w:hAnsi="Cambria"/>
          <w:i w:val="1"/>
          <w:sz w:val="24"/>
          <w:szCs w:val="24"/>
          <w:rtl w:val="0"/>
        </w:rPr>
        <w:t xml:space="preserve">Poor Devil</w:t>
      </w:r>
      <w:r w:rsidDel="00000000" w:rsidR="00000000" w:rsidRPr="00000000">
        <w:rPr>
          <w:rFonts w:ascii="Cambria" w:cs="Cambria" w:eastAsia="Cambria" w:hAnsi="Cambria"/>
          <w:sz w:val="24"/>
          <w:szCs w:val="24"/>
          <w:rtl w:val="0"/>
        </w:rPr>
        <w:t xml:space="preserve"> by Charles Baxter</w:t>
      </w:r>
    </w:p>
    <w:p w:rsidR="00000000" w:rsidDel="00000000" w:rsidP="00000000" w:rsidRDefault="00000000" w:rsidRPr="00000000" w14:paraId="00000010">
      <w:pPr>
        <w:numPr>
          <w:ilvl w:val="0"/>
          <w:numId w:val="2"/>
        </w:numPr>
        <w:ind w:left="720" w:hanging="360"/>
        <w:rPr>
          <w:rFonts w:ascii="Cambria" w:cs="Cambria" w:eastAsia="Cambria" w:hAnsi="Cambria"/>
          <w:sz w:val="24"/>
          <w:szCs w:val="24"/>
          <w:u w:val="none"/>
        </w:rPr>
      </w:pPr>
      <w:r w:rsidDel="00000000" w:rsidR="00000000" w:rsidRPr="00000000">
        <w:rPr>
          <w:rFonts w:ascii="Cambria" w:cs="Cambria" w:eastAsia="Cambria" w:hAnsi="Cambria"/>
          <w:i w:val="1"/>
          <w:sz w:val="24"/>
          <w:szCs w:val="24"/>
          <w:rtl w:val="0"/>
        </w:rPr>
        <w:t xml:space="preserve">Mercy</w:t>
      </w:r>
      <w:r w:rsidDel="00000000" w:rsidR="00000000" w:rsidRPr="00000000">
        <w:rPr>
          <w:rFonts w:ascii="Cambria" w:cs="Cambria" w:eastAsia="Cambria" w:hAnsi="Cambria"/>
          <w:sz w:val="24"/>
          <w:szCs w:val="24"/>
          <w:rtl w:val="0"/>
        </w:rPr>
        <w:t xml:space="preserve"> by Pinckney Benedict</w:t>
      </w:r>
    </w:p>
    <w:p w:rsidR="00000000" w:rsidDel="00000000" w:rsidP="00000000" w:rsidRDefault="00000000" w:rsidRPr="00000000" w14:paraId="00000011">
      <w:pPr>
        <w:numPr>
          <w:ilvl w:val="0"/>
          <w:numId w:val="2"/>
        </w:numPr>
        <w:ind w:left="720" w:hanging="360"/>
        <w:rPr>
          <w:rFonts w:ascii="Cambria" w:cs="Cambria" w:eastAsia="Cambria" w:hAnsi="Cambria"/>
          <w:sz w:val="24"/>
          <w:szCs w:val="24"/>
          <w:u w:val="none"/>
        </w:rPr>
      </w:pPr>
      <w:r w:rsidDel="00000000" w:rsidR="00000000" w:rsidRPr="00000000">
        <w:rPr>
          <w:rFonts w:ascii="Cambria" w:cs="Cambria" w:eastAsia="Cambria" w:hAnsi="Cambria"/>
          <w:i w:val="1"/>
          <w:sz w:val="24"/>
          <w:szCs w:val="24"/>
          <w:rtl w:val="0"/>
        </w:rPr>
        <w:t xml:space="preserve">Death of the Right Fielder</w:t>
      </w:r>
      <w:r w:rsidDel="00000000" w:rsidR="00000000" w:rsidRPr="00000000">
        <w:rPr>
          <w:rFonts w:ascii="Cambria" w:cs="Cambria" w:eastAsia="Cambria" w:hAnsi="Cambria"/>
          <w:sz w:val="24"/>
          <w:szCs w:val="24"/>
          <w:rtl w:val="0"/>
        </w:rPr>
        <w:t xml:space="preserve"> by Stuart Dybek</w:t>
      </w:r>
    </w:p>
    <w:p w:rsidR="00000000" w:rsidDel="00000000" w:rsidP="00000000" w:rsidRDefault="00000000" w:rsidRPr="00000000" w14:paraId="00000012">
      <w:pPr>
        <w:numPr>
          <w:ilvl w:val="0"/>
          <w:numId w:val="2"/>
        </w:numPr>
        <w:ind w:left="720" w:hanging="360"/>
        <w:rPr>
          <w:rFonts w:ascii="Cambria" w:cs="Cambria" w:eastAsia="Cambria" w:hAnsi="Cambria"/>
          <w:sz w:val="24"/>
          <w:szCs w:val="24"/>
          <w:u w:val="none"/>
        </w:rPr>
      </w:pPr>
      <w:r w:rsidDel="00000000" w:rsidR="00000000" w:rsidRPr="00000000">
        <w:rPr>
          <w:rFonts w:ascii="Cambria" w:cs="Cambria" w:eastAsia="Cambria" w:hAnsi="Cambria"/>
          <w:i w:val="1"/>
          <w:sz w:val="24"/>
          <w:szCs w:val="24"/>
          <w:rtl w:val="0"/>
        </w:rPr>
        <w:t xml:space="preserve">To Those of You Who Missed Your Connecting Flights Out of O’Hare </w:t>
      </w:r>
      <w:r w:rsidDel="00000000" w:rsidR="00000000" w:rsidRPr="00000000">
        <w:rPr>
          <w:rFonts w:ascii="Cambria" w:cs="Cambria" w:eastAsia="Cambria" w:hAnsi="Cambria"/>
          <w:sz w:val="24"/>
          <w:szCs w:val="24"/>
          <w:rtl w:val="0"/>
        </w:rPr>
        <w:t xml:space="preserve">by Amy Hempel</w:t>
      </w:r>
    </w:p>
    <w:p w:rsidR="00000000" w:rsidDel="00000000" w:rsidP="00000000" w:rsidRDefault="00000000" w:rsidRPr="00000000" w14:paraId="00000013">
      <w:pPr>
        <w:numPr>
          <w:ilvl w:val="0"/>
          <w:numId w:val="2"/>
        </w:numPr>
        <w:ind w:left="720" w:hanging="360"/>
        <w:rPr>
          <w:rFonts w:ascii="Cambria" w:cs="Cambria" w:eastAsia="Cambria" w:hAnsi="Cambria"/>
          <w:sz w:val="24"/>
          <w:szCs w:val="24"/>
          <w:u w:val="none"/>
        </w:rPr>
      </w:pPr>
      <w:r w:rsidDel="00000000" w:rsidR="00000000" w:rsidRPr="00000000">
        <w:rPr>
          <w:rFonts w:ascii="Cambria" w:cs="Cambria" w:eastAsia="Cambria" w:hAnsi="Cambria"/>
          <w:i w:val="1"/>
          <w:sz w:val="24"/>
          <w:szCs w:val="24"/>
          <w:rtl w:val="0"/>
        </w:rPr>
        <w:t xml:space="preserve">Emergency</w:t>
      </w:r>
      <w:r w:rsidDel="00000000" w:rsidR="00000000" w:rsidRPr="00000000">
        <w:rPr>
          <w:rFonts w:ascii="Cambria" w:cs="Cambria" w:eastAsia="Cambria" w:hAnsi="Cambria"/>
          <w:sz w:val="24"/>
          <w:szCs w:val="24"/>
          <w:rtl w:val="0"/>
        </w:rPr>
        <w:t xml:space="preserve"> by Denis Johnson</w:t>
      </w:r>
    </w:p>
    <w:p w:rsidR="00000000" w:rsidDel="00000000" w:rsidP="00000000" w:rsidRDefault="00000000" w:rsidRPr="00000000" w14:paraId="00000014">
      <w:pPr>
        <w:numPr>
          <w:ilvl w:val="0"/>
          <w:numId w:val="2"/>
        </w:numPr>
        <w:ind w:left="720" w:hanging="360"/>
        <w:rPr>
          <w:rFonts w:ascii="Cambria" w:cs="Cambria" w:eastAsia="Cambria" w:hAnsi="Cambria"/>
          <w:sz w:val="24"/>
          <w:szCs w:val="24"/>
          <w:u w:val="none"/>
        </w:rPr>
      </w:pPr>
      <w:r w:rsidDel="00000000" w:rsidR="00000000" w:rsidRPr="00000000">
        <w:rPr>
          <w:rFonts w:ascii="Cambria" w:cs="Cambria" w:eastAsia="Cambria" w:hAnsi="Cambria"/>
          <w:i w:val="1"/>
          <w:sz w:val="24"/>
          <w:szCs w:val="24"/>
          <w:rtl w:val="0"/>
        </w:rPr>
        <w:t xml:space="preserve">Baboons</w:t>
      </w:r>
      <w:r w:rsidDel="00000000" w:rsidR="00000000" w:rsidRPr="00000000">
        <w:rPr>
          <w:rFonts w:ascii="Cambria" w:cs="Cambria" w:eastAsia="Cambria" w:hAnsi="Cambria"/>
          <w:sz w:val="24"/>
          <w:szCs w:val="24"/>
          <w:rtl w:val="0"/>
        </w:rPr>
        <w:t xml:space="preserve"> by Sheila Kohler</w:t>
      </w:r>
    </w:p>
    <w:p w:rsidR="00000000" w:rsidDel="00000000" w:rsidP="00000000" w:rsidRDefault="00000000" w:rsidRPr="00000000" w14:paraId="00000015">
      <w:pPr>
        <w:numPr>
          <w:ilvl w:val="0"/>
          <w:numId w:val="2"/>
        </w:numPr>
        <w:ind w:left="720" w:hanging="360"/>
        <w:rPr>
          <w:rFonts w:ascii="Cambria" w:cs="Cambria" w:eastAsia="Cambria" w:hAnsi="Cambria"/>
          <w:sz w:val="24"/>
          <w:szCs w:val="24"/>
          <w:u w:val="none"/>
        </w:rPr>
      </w:pPr>
      <w:r w:rsidDel="00000000" w:rsidR="00000000" w:rsidRPr="00000000">
        <w:rPr>
          <w:rFonts w:ascii="Cambria" w:cs="Cambria" w:eastAsia="Cambria" w:hAnsi="Cambria"/>
          <w:i w:val="1"/>
          <w:sz w:val="24"/>
          <w:szCs w:val="24"/>
          <w:rtl w:val="0"/>
        </w:rPr>
        <w:t xml:space="preserve">On the Rainy River</w:t>
      </w:r>
      <w:r w:rsidDel="00000000" w:rsidR="00000000" w:rsidRPr="00000000">
        <w:rPr>
          <w:rFonts w:ascii="Cambria" w:cs="Cambria" w:eastAsia="Cambria" w:hAnsi="Cambria"/>
          <w:sz w:val="24"/>
          <w:szCs w:val="24"/>
          <w:rtl w:val="0"/>
        </w:rPr>
        <w:t xml:space="preserve"> by Tim O’Brien</w:t>
      </w:r>
    </w:p>
    <w:p w:rsidR="00000000" w:rsidDel="00000000" w:rsidP="00000000" w:rsidRDefault="00000000" w:rsidRPr="00000000" w14:paraId="00000016">
      <w:pPr>
        <w:rPr>
          <w:rFonts w:ascii="Cambria" w:cs="Cambria" w:eastAsia="Cambria" w:hAnsi="Cambria"/>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17">
      <w:pPr>
        <w:rPr>
          <w:rFonts w:ascii="Cambria" w:cs="Cambria" w:eastAsia="Cambria" w:hAnsi="Cambria"/>
          <w:b w:val="1"/>
          <w:i w:val="1"/>
          <w:sz w:val="36"/>
          <w:szCs w:val="36"/>
        </w:rPr>
      </w:pPr>
      <w:r w:rsidDel="00000000" w:rsidR="00000000" w:rsidRPr="00000000">
        <w:rPr>
          <w:rFonts w:ascii="Cambria" w:cs="Cambria" w:eastAsia="Cambria" w:hAnsi="Cambria"/>
          <w:b w:val="1"/>
          <w:i w:val="1"/>
          <w:sz w:val="36"/>
          <w:szCs w:val="36"/>
          <w:rtl w:val="0"/>
        </w:rPr>
        <w:t xml:space="preserve">Three Theban Plays</w:t>
      </w:r>
    </w:p>
    <w:p w:rsidR="00000000" w:rsidDel="00000000" w:rsidP="00000000" w:rsidRDefault="00000000" w:rsidRPr="00000000" w14:paraId="00000018">
      <w:pPr>
        <w:rPr>
          <w:rFonts w:ascii="Cambria" w:cs="Cambria" w:eastAsia="Cambria" w:hAnsi="Cambria"/>
          <w:sz w:val="36"/>
          <w:szCs w:val="36"/>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wp:posOffset>
            </wp:positionH>
            <wp:positionV relativeFrom="paragraph">
              <wp:posOffset>123825</wp:posOffset>
            </wp:positionV>
            <wp:extent cx="1891159" cy="3024188"/>
            <wp:effectExtent b="0" l="0" r="0" t="0"/>
            <wp:wrapSquare wrapText="bothSides" distB="114300" distT="114300" distL="114300" distR="114300"/>
            <wp:docPr id="2"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1891159" cy="3024188"/>
                    </a:xfrm>
                    <a:prstGeom prst="rect"/>
                    <a:ln/>
                  </pic:spPr>
                </pic:pic>
              </a:graphicData>
            </a:graphic>
          </wp:anchor>
        </w:drawing>
      </w:r>
    </w:p>
    <w:p w:rsidR="00000000" w:rsidDel="00000000" w:rsidP="00000000" w:rsidRDefault="00000000" w:rsidRPr="00000000" w14:paraId="00000019">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A">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Students will also read </w:t>
      </w:r>
      <w:r w:rsidDel="00000000" w:rsidR="00000000" w:rsidRPr="00000000">
        <w:rPr>
          <w:rFonts w:ascii="Cambria" w:cs="Cambria" w:eastAsia="Cambria" w:hAnsi="Cambria"/>
          <w:i w:val="1"/>
          <w:sz w:val="24"/>
          <w:szCs w:val="24"/>
          <w:rtl w:val="0"/>
        </w:rPr>
        <w:t xml:space="preserve">Three Theban Plays </w:t>
      </w:r>
      <w:r w:rsidDel="00000000" w:rsidR="00000000" w:rsidRPr="00000000">
        <w:rPr>
          <w:rFonts w:ascii="Cambria" w:cs="Cambria" w:eastAsia="Cambria" w:hAnsi="Cambria"/>
          <w:sz w:val="24"/>
          <w:szCs w:val="24"/>
          <w:rtl w:val="0"/>
        </w:rPr>
        <w:t xml:space="preserve">by Sophocles. Students who have already read </w:t>
      </w:r>
      <w:r w:rsidDel="00000000" w:rsidR="00000000" w:rsidRPr="00000000">
        <w:rPr>
          <w:rFonts w:ascii="Cambria" w:cs="Cambria" w:eastAsia="Cambria" w:hAnsi="Cambria"/>
          <w:i w:val="1"/>
          <w:sz w:val="24"/>
          <w:szCs w:val="24"/>
          <w:rtl w:val="0"/>
        </w:rPr>
        <w:t xml:space="preserve">Antigone</w:t>
      </w:r>
      <w:r w:rsidDel="00000000" w:rsidR="00000000" w:rsidRPr="00000000">
        <w:rPr>
          <w:rFonts w:ascii="Cambria" w:cs="Cambria" w:eastAsia="Cambria" w:hAnsi="Cambria"/>
          <w:sz w:val="24"/>
          <w:szCs w:val="24"/>
          <w:rtl w:val="0"/>
        </w:rPr>
        <w:t xml:space="preserve"> need only to review the work in preparation to read </w:t>
      </w:r>
      <w:r w:rsidDel="00000000" w:rsidR="00000000" w:rsidRPr="00000000">
        <w:rPr>
          <w:rFonts w:ascii="Cambria" w:cs="Cambria" w:eastAsia="Cambria" w:hAnsi="Cambria"/>
          <w:i w:val="1"/>
          <w:sz w:val="24"/>
          <w:szCs w:val="24"/>
          <w:rtl w:val="0"/>
        </w:rPr>
        <w:t xml:space="preserve">Oedipus at Colonus</w:t>
      </w:r>
      <w:r w:rsidDel="00000000" w:rsidR="00000000" w:rsidRPr="00000000">
        <w:rPr>
          <w:rFonts w:ascii="Cambria" w:cs="Cambria" w:eastAsia="Cambria" w:hAnsi="Cambria"/>
          <w:sz w:val="24"/>
          <w:szCs w:val="24"/>
          <w:rtl w:val="0"/>
        </w:rPr>
        <w:t xml:space="preserve"> - it is the second play in the trilogy. In addition to following the included annotation guidelines, students should take note of irony in the plays. Everyone should be prepared to discuss specific passages in conjunction with irony on the first day of school. </w:t>
      </w:r>
    </w:p>
    <w:p w:rsidR="00000000" w:rsidDel="00000000" w:rsidP="00000000" w:rsidRDefault="00000000" w:rsidRPr="00000000" w14:paraId="0000001B">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C">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D">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E">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F">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0">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1">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Summer Reading Annotation Guidelines</w:t>
      </w:r>
    </w:p>
    <w:p w:rsidR="00000000" w:rsidDel="00000000" w:rsidP="00000000" w:rsidRDefault="00000000" w:rsidRPr="00000000" w14:paraId="00000022">
      <w:pPr>
        <w:pBdr>
          <w:top w:color="auto" w:space="0" w:sz="0" w:val="none"/>
          <w:left w:color="auto" w:space="0" w:sz="0" w:val="none"/>
          <w:bottom w:color="auto" w:space="0" w:sz="0" w:val="none"/>
          <w:right w:color="auto" w:space="0" w:sz="0" w:val="none"/>
          <w:between w:color="auto" w:space="0" w:sz="0" w:val="none"/>
        </w:pBd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As you read this summer, you will annotate your books following the guidelines below. This annotation grade will replace a summer reading writing assignment. On the first day of school, I will collect your books so that I can grade your annotations. To receive the highest grade possible, please follow the formatting guidelines: </w:t>
      </w:r>
    </w:p>
    <w:p w:rsidR="00000000" w:rsidDel="00000000" w:rsidP="00000000" w:rsidRDefault="00000000" w:rsidRPr="00000000" w14:paraId="00000023">
      <w:pPr>
        <w:numPr>
          <w:ilvl w:val="0"/>
          <w:numId w:val="1"/>
        </w:numPr>
        <w:pBdr>
          <w:top w:color="auto" w:space="0" w:sz="0" w:val="none"/>
          <w:left w:color="auto" w:space="0" w:sz="0" w:val="none"/>
          <w:bottom w:color="auto" w:space="0" w:sz="0" w:val="none"/>
          <w:right w:color="auto" w:space="0" w:sz="0" w:val="none"/>
          <w:between w:color="auto" w:space="0" w:sz="0" w:val="none"/>
        </w:pBdr>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Put a box around all new characters, dates, and places mentioned in the text.</w:t>
      </w:r>
    </w:p>
    <w:p w:rsidR="00000000" w:rsidDel="00000000" w:rsidP="00000000" w:rsidRDefault="00000000" w:rsidRPr="00000000" w14:paraId="00000024">
      <w:pPr>
        <w:numPr>
          <w:ilvl w:val="0"/>
          <w:numId w:val="1"/>
        </w:numPr>
        <w:pBdr>
          <w:top w:color="auto" w:space="0" w:sz="0" w:val="none"/>
          <w:left w:color="auto" w:space="0" w:sz="0" w:val="none"/>
          <w:bottom w:color="auto" w:space="0" w:sz="0" w:val="none"/>
          <w:right w:color="auto" w:space="0" w:sz="0" w:val="none"/>
          <w:between w:color="auto" w:space="0" w:sz="0" w:val="none"/>
        </w:pBdr>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Underline short passages or quotations that stand out to you.</w:t>
      </w:r>
    </w:p>
    <w:p w:rsidR="00000000" w:rsidDel="00000000" w:rsidP="00000000" w:rsidRDefault="00000000" w:rsidRPr="00000000" w14:paraId="00000025">
      <w:pPr>
        <w:numPr>
          <w:ilvl w:val="0"/>
          <w:numId w:val="3"/>
        </w:numPr>
        <w:pBdr>
          <w:top w:color="auto" w:space="0" w:sz="0" w:val="none"/>
          <w:left w:color="auto" w:space="0" w:sz="0" w:val="none"/>
          <w:bottom w:color="auto" w:space="0" w:sz="0" w:val="none"/>
          <w:right w:color="auto" w:space="0" w:sz="0" w:val="none"/>
          <w:between w:color="auto" w:space="0" w:sz="0" w:val="none"/>
        </w:pBdr>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Put a symbol (I like to use a star, but whatever works is fine) in the margin of passages that might connect or do connect to major themes you’ve encountered in the book so far. </w:t>
      </w:r>
    </w:p>
    <w:p w:rsidR="00000000" w:rsidDel="00000000" w:rsidP="00000000" w:rsidRDefault="00000000" w:rsidRPr="00000000" w14:paraId="00000026">
      <w:pPr>
        <w:numPr>
          <w:ilvl w:val="0"/>
          <w:numId w:val="3"/>
        </w:numPr>
        <w:pBdr>
          <w:top w:color="auto" w:space="0" w:sz="0" w:val="none"/>
          <w:left w:color="auto" w:space="0" w:sz="0" w:val="none"/>
          <w:bottom w:color="auto" w:space="0" w:sz="0" w:val="none"/>
          <w:right w:color="auto" w:space="0" w:sz="0" w:val="none"/>
          <w:between w:color="auto" w:space="0" w:sz="0" w:val="none"/>
        </w:pBdr>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At the end of each chapter:</w:t>
      </w:r>
    </w:p>
    <w:p w:rsidR="00000000" w:rsidDel="00000000" w:rsidP="00000000" w:rsidRDefault="00000000" w:rsidRPr="00000000" w14:paraId="00000027">
      <w:pPr>
        <w:numPr>
          <w:ilvl w:val="1"/>
          <w:numId w:val="3"/>
        </w:numPr>
        <w:pBdr>
          <w:top w:color="auto" w:space="0" w:sz="0" w:val="none"/>
          <w:left w:color="auto" w:space="0" w:sz="0" w:val="none"/>
          <w:bottom w:color="auto" w:space="0" w:sz="0" w:val="none"/>
          <w:right w:color="auto" w:space="0" w:sz="0" w:val="none"/>
          <w:between w:color="auto" w:space="0" w:sz="0" w:val="none"/>
        </w:pBdr>
        <w:ind w:left="144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Write down 3-4 bullet points of summary. </w:t>
      </w:r>
    </w:p>
    <w:p w:rsidR="00000000" w:rsidDel="00000000" w:rsidP="00000000" w:rsidRDefault="00000000" w:rsidRPr="00000000" w14:paraId="00000028">
      <w:pPr>
        <w:numPr>
          <w:ilvl w:val="1"/>
          <w:numId w:val="3"/>
        </w:numPr>
        <w:pBdr>
          <w:top w:color="auto" w:space="0" w:sz="0" w:val="none"/>
          <w:left w:color="auto" w:space="0" w:sz="0" w:val="none"/>
          <w:bottom w:color="auto" w:space="0" w:sz="0" w:val="none"/>
          <w:right w:color="auto" w:space="0" w:sz="0" w:val="none"/>
          <w:between w:color="auto" w:space="0" w:sz="0" w:val="none"/>
        </w:pBdr>
        <w:ind w:left="144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Write 1-3 questions that you have about the reading. These questions can be plot driven, but it’s better if they are about ideas rather than content.</w:t>
      </w:r>
    </w:p>
    <w:p w:rsidR="00000000" w:rsidDel="00000000" w:rsidP="00000000" w:rsidRDefault="00000000" w:rsidRPr="00000000" w14:paraId="00000029">
      <w:pPr>
        <w:rPr>
          <w:rFonts w:ascii="Cambria" w:cs="Cambria" w:eastAsia="Cambria" w:hAnsi="Cambria"/>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2A">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B">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Here’s how you will be graded: </w:t>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60"/>
        <w:gridCol w:w="1560"/>
        <w:gridCol w:w="1560"/>
        <w:gridCol w:w="1560"/>
        <w:gridCol w:w="1560"/>
        <w:gridCol w:w="1560"/>
        <w:tblGridChange w:id="0">
          <w:tblGrid>
            <w:gridCol w:w="1560"/>
            <w:gridCol w:w="1560"/>
            <w:gridCol w:w="1560"/>
            <w:gridCol w:w="1560"/>
            <w:gridCol w:w="1560"/>
            <w:gridCol w:w="15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C">
            <w:pPr>
              <w:widowControl w:val="0"/>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A-range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widowControl w:val="0"/>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B-range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widowControl w:val="0"/>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C-Range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widowControl w:val="0"/>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D-Range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widowControl w:val="0"/>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F-range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widowControl w:val="0"/>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Zero (no credit)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2">
            <w:pPr>
              <w:widowControl w:val="0"/>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Student follows all guidelines perfectly. The entire book is annotated thoroughly.</w:t>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widowControl w:val="0"/>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Student follows the guidelines most of the time, but sometimes leaves out an element or leaves small parts of the book blank.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widowControl w:val="0"/>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Student sometimes follows the guidelines, but often leaves out one of the elements or leaves large portions of the book blank.</w:t>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widowControl w:val="0"/>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Student rarely follows the guidelines and often leaves out one of the elements </w:t>
            </w:r>
            <w:r w:rsidDel="00000000" w:rsidR="00000000" w:rsidRPr="00000000">
              <w:rPr>
                <w:rFonts w:ascii="Cambria" w:cs="Cambria" w:eastAsia="Cambria" w:hAnsi="Cambria"/>
                <w:b w:val="1"/>
                <w:sz w:val="24"/>
                <w:szCs w:val="24"/>
                <w:rtl w:val="0"/>
              </w:rPr>
              <w:t xml:space="preserve">or </w:t>
            </w:r>
            <w:r w:rsidDel="00000000" w:rsidR="00000000" w:rsidRPr="00000000">
              <w:rPr>
                <w:rFonts w:ascii="Cambria" w:cs="Cambria" w:eastAsia="Cambria" w:hAnsi="Cambria"/>
                <w:sz w:val="24"/>
                <w:szCs w:val="24"/>
                <w:rtl w:val="0"/>
              </w:rPr>
              <w:t xml:space="preserve">leaves large portions of the book blank.</w:t>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widowControl w:val="0"/>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Student rarely follows the guidelines and often leaves out one of the elements </w:t>
            </w:r>
            <w:r w:rsidDel="00000000" w:rsidR="00000000" w:rsidRPr="00000000">
              <w:rPr>
                <w:rFonts w:ascii="Cambria" w:cs="Cambria" w:eastAsia="Cambria" w:hAnsi="Cambria"/>
                <w:b w:val="1"/>
                <w:sz w:val="24"/>
                <w:szCs w:val="24"/>
                <w:rtl w:val="0"/>
              </w:rPr>
              <w:t xml:space="preserve">and </w:t>
            </w:r>
            <w:r w:rsidDel="00000000" w:rsidR="00000000" w:rsidRPr="00000000">
              <w:rPr>
                <w:rFonts w:ascii="Cambria" w:cs="Cambria" w:eastAsia="Cambria" w:hAnsi="Cambria"/>
                <w:sz w:val="24"/>
                <w:szCs w:val="24"/>
                <w:rtl w:val="0"/>
              </w:rPr>
              <w:t xml:space="preserve">leaves large portions of the book blank.</w:t>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widowControl w:val="0"/>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Student did not complete the assignment. </w:t>
            </w:r>
          </w:p>
        </w:tc>
      </w:tr>
    </w:tbl>
    <w:p w:rsidR="00000000" w:rsidDel="00000000" w:rsidP="00000000" w:rsidRDefault="00000000" w:rsidRPr="00000000" w14:paraId="00000038">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39">
      <w:pP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You must present your book for credit on the first day of school. Preparation for class is essential for success, so you will not receive credit if you do not present your book. You can expect to be assessed on this reading in some format on the first day of class. </w:t>
      </w:r>
    </w:p>
    <w:p w:rsidR="00000000" w:rsidDel="00000000" w:rsidP="00000000" w:rsidRDefault="00000000" w:rsidRPr="00000000" w14:paraId="0000003A">
      <w:pPr>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3B">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Questions? Email Ms. Ehrlich at: </w:t>
      </w:r>
      <w:hyperlink r:id="rId9">
        <w:r w:rsidDel="00000000" w:rsidR="00000000" w:rsidRPr="00000000">
          <w:rPr>
            <w:rFonts w:ascii="Cambria" w:cs="Cambria" w:eastAsia="Cambria" w:hAnsi="Cambria"/>
            <w:color w:val="1155cc"/>
            <w:sz w:val="24"/>
            <w:szCs w:val="24"/>
            <w:u w:val="single"/>
            <w:rtl w:val="0"/>
          </w:rPr>
          <w:t xml:space="preserve">aehrlich@rasg.org</w:t>
        </w:r>
      </w:hyperlink>
      <w:r w:rsidDel="00000000" w:rsidR="00000000" w:rsidRPr="00000000">
        <w:rPr>
          <w:rFonts w:ascii="Cambria" w:cs="Cambria" w:eastAsia="Cambria" w:hAnsi="Cambria"/>
          <w:sz w:val="24"/>
          <w:szCs w:val="24"/>
          <w:rtl w:val="0"/>
        </w:rPr>
        <w:t xml:space="preserve"> </w:t>
      </w:r>
    </w:p>
    <w:p w:rsidR="00000000" w:rsidDel="00000000" w:rsidP="00000000" w:rsidRDefault="00000000" w:rsidRPr="00000000" w14:paraId="0000003C">
      <w:pPr>
        <w:rPr>
          <w:rFonts w:ascii="Cambria" w:cs="Cambria" w:eastAsia="Cambria" w:hAnsi="Cambria"/>
          <w:sz w:val="24"/>
          <w:szCs w:val="24"/>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aehrlich@rasg.org" TargetMode="External"/><Relationship Id="rId5" Type="http://schemas.openxmlformats.org/officeDocument/2006/relationships/styles" Target="styles.xml"/><Relationship Id="rId6" Type="http://schemas.openxmlformats.org/officeDocument/2006/relationships/hyperlink" Target="mailto:aehrlich@rasg.org" TargetMode="External"/><Relationship Id="rId7" Type="http://schemas.openxmlformats.org/officeDocument/2006/relationships/image" Target="media/image1.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